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713" w:rsidRPr="00755713" w:rsidRDefault="00755713">
      <w:pPr>
        <w:rPr>
          <w:rFonts w:ascii="Times New Roman" w:hAnsi="Times New Roman" w:cs="Times New Roman"/>
          <w:sz w:val="28"/>
          <w:szCs w:val="28"/>
        </w:rPr>
      </w:pPr>
      <w:r w:rsidRPr="00755713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В</w:t>
      </w:r>
      <w:r w:rsidRPr="00755713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идеообращение</w:t>
      </w:r>
      <w:r w:rsidRPr="00755713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</w:t>
      </w:r>
      <w:r w:rsidRPr="00755713">
        <w:rPr>
          <w:rFonts w:ascii="Times New Roman" w:hAnsi="Times New Roman" w:cs="Times New Roman"/>
          <w:bCs/>
          <w:color w:val="2C2D2E"/>
          <w:sz w:val="28"/>
          <w:szCs w:val="28"/>
          <w:shd w:val="clear" w:color="auto" w:fill="FFFFFF"/>
        </w:rPr>
        <w:t>«Педагог дополнительного образования: где учиться мастерству?»</w:t>
      </w:r>
      <w:r w:rsidRPr="00755713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 </w:t>
      </w:r>
      <w:r w:rsidRPr="00755713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Зяббаровой Э.Н.</w:t>
      </w:r>
    </w:p>
    <w:p w:rsidR="00EF3CA1" w:rsidRPr="00755713" w:rsidRDefault="00755713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 w:rsidRPr="00755713">
          <w:rPr>
            <w:rStyle w:val="a3"/>
            <w:rFonts w:ascii="Times New Roman" w:hAnsi="Times New Roman" w:cs="Times New Roman"/>
            <w:sz w:val="28"/>
            <w:szCs w:val="28"/>
          </w:rPr>
          <w:t>https://disk.yandex.ru/i/kXKsaeCVuflAGg</w:t>
        </w:r>
      </w:hyperlink>
      <w:r w:rsidRPr="007557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5713" w:rsidRDefault="00755713">
      <w:bookmarkStart w:id="0" w:name="_GoBack"/>
      <w:bookmarkEnd w:id="0"/>
    </w:p>
    <w:sectPr w:rsidR="00755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713"/>
    <w:rsid w:val="00755713"/>
    <w:rsid w:val="00EF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F6489D-B7B7-4A29-ADE0-69036A572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57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sk.yandex.ru/i/kXKsaeCVuflAG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2024-03-24T08:02:00Z</dcterms:created>
  <dcterms:modified xsi:type="dcterms:W3CDTF">2024-03-24T08:09:00Z</dcterms:modified>
</cp:coreProperties>
</file>